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fuxynldb762h" w:id="0"/>
      <w:bookmarkEnd w:id="0"/>
      <w:r w:rsidDel="00000000" w:rsidR="00000000" w:rsidRPr="00000000">
        <w:rPr>
          <w:rtl w:val="0"/>
        </w:rPr>
        <w:t xml:space="preserve">UT8 TA1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rPr>
          <w:b w:val="1"/>
        </w:rPr>
      </w:pPr>
      <w:bookmarkStart w:colFirst="0" w:colLast="0" w:name="_c75qzafb7amq" w:id="1"/>
      <w:bookmarkEnd w:id="1"/>
      <w:r w:rsidDel="00000000" w:rsidR="00000000" w:rsidRPr="00000000">
        <w:rPr>
          <w:b w:val="1"/>
          <w:rtl w:val="0"/>
        </w:rPr>
        <w:t xml:space="preserve">EJERCICIO 1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Representa la estructura elegida mediante Lista de adyacencias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136638</wp:posOffset>
            </wp:positionV>
            <wp:extent cx="3633788" cy="2396368"/>
            <wp:effectExtent b="0" l="0" r="0" t="0"/>
            <wp:wrapSquare wrapText="bothSides" distB="114300" distT="114300" distL="114300" distR="1143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23963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Representa gráficamente la red de zonas y distancias.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2157413" cy="2157413"/>
            <wp:effectExtent b="0" l="0" r="0" t="0"/>
            <wp:wrapSquare wrapText="bothSides" distB="114300" distT="114300" distL="114300" distR="11430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2157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Determina la mejor opción para la construcción de los caminos de acuerdo con el escenario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155163</wp:posOffset>
            </wp:positionV>
            <wp:extent cx="3300413" cy="1490787"/>
            <wp:effectExtent b="0" l="0" r="0" t="0"/>
            <wp:wrapSquare wrapText="bothSides" distB="114300" distT="114300" distL="114300" distR="11430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14907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pStyle w:val="Heading3"/>
        <w:ind w:left="0" w:firstLine="0"/>
        <w:rPr/>
      </w:pPr>
      <w:bookmarkStart w:colFirst="0" w:colLast="0" w:name="_mtqf6l30l9mu" w:id="2"/>
      <w:bookmarkEnd w:id="2"/>
      <w:r w:rsidDel="00000000" w:rsidR="00000000" w:rsidRPr="00000000">
        <w:rPr>
          <w:b w:val="1"/>
          <w:rtl w:val="0"/>
        </w:rPr>
        <w:t xml:space="preserve">EJERCICIO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4"/>
        <w:rPr>
          <w:b w:val="1"/>
        </w:rPr>
      </w:pPr>
      <w:bookmarkStart w:colFirst="0" w:colLast="0" w:name="_btxuq0474tq5" w:id="3"/>
      <w:bookmarkEnd w:id="3"/>
      <w:r w:rsidDel="00000000" w:rsidR="00000000" w:rsidRPr="00000000">
        <w:rPr>
          <w:b w:val="1"/>
          <w:rtl w:val="0"/>
        </w:rPr>
        <w:t xml:space="preserve">Parte1</w:t>
      </w:r>
    </w:p>
    <w:p w:rsidR="00000000" w:rsidDel="00000000" w:rsidP="00000000" w:rsidRDefault="00000000" w:rsidRPr="00000000" w14:paraId="0000002A">
      <w:pPr>
        <w:spacing w:before="200" w:line="276" w:lineRule="auto"/>
        <w:rPr/>
      </w:pPr>
      <w:r w:rsidDel="00000000" w:rsidR="00000000" w:rsidRPr="00000000">
        <w:rPr>
          <w:rtl w:val="0"/>
        </w:rPr>
        <w:t xml:space="preserve">Método TGRAFO.Prim (</w:t>
      </w:r>
      <w:r w:rsidDel="00000000" w:rsidR="00000000" w:rsidRPr="00000000">
        <w:rPr>
          <w:rtl w:val="0"/>
        </w:rPr>
        <w:t xml:space="preserve">conjuntoAristas</w:t>
      </w:r>
      <w:r w:rsidDel="00000000" w:rsidR="00000000" w:rsidRPr="00000000">
        <w:rPr>
          <w:rtl w:val="0"/>
        </w:rPr>
        <w:t xml:space="preserve"> T){</w:t>
      </w:r>
    </w:p>
    <w:p w:rsidR="00000000" w:rsidDel="00000000" w:rsidP="00000000" w:rsidRDefault="00000000" w:rsidRPr="00000000" w14:paraId="0000002B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U: vértices [ ];</w:t>
      </w:r>
    </w:p>
    <w:p w:rsidR="00000000" w:rsidDel="00000000" w:rsidP="00000000" w:rsidRDefault="00000000" w:rsidRPr="00000000" w14:paraId="0000002C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u, v vértices;</w:t>
      </w:r>
    </w:p>
    <w:p w:rsidR="00000000" w:rsidDel="00000000" w:rsidP="00000000" w:rsidRDefault="00000000" w:rsidRPr="00000000" w14:paraId="0000002D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contador = 0</w:t>
      </w:r>
    </w:p>
    <w:p w:rsidR="00000000" w:rsidDel="00000000" w:rsidP="00000000" w:rsidRDefault="00000000" w:rsidRPr="00000000" w14:paraId="0000002E">
      <w:pPr>
        <w:spacing w:line="276" w:lineRule="auto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minCosto</w:t>
      </w:r>
      <w:r w:rsidDel="00000000" w:rsidR="00000000" w:rsidRPr="00000000">
        <w:rPr>
          <w:rtl w:val="0"/>
        </w:rPr>
        <w:t xml:space="preserve"> = maxInt</w:t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color w:val="0b5394"/>
          <w:rtl w:val="0"/>
        </w:rPr>
        <w:t xml:space="preserve">TGrafo</w:t>
      </w:r>
      <w:r w:rsidDel="00000000" w:rsidR="00000000" w:rsidRPr="00000000">
        <w:rPr>
          <w:color w:val="0b5394"/>
          <w:rtl w:val="0"/>
        </w:rPr>
        <w:t xml:space="preserve"> representado por una colección de vértices V y de aristas A donde V hereda </w:t>
      </w:r>
      <w:r w:rsidDel="00000000" w:rsidR="00000000" w:rsidRPr="00000000">
        <w:rPr>
          <w:color w:val="0b5394"/>
          <w:rtl w:val="0"/>
        </w:rPr>
        <w:t xml:space="preserve">de</w:t>
      </w:r>
      <w:r w:rsidDel="00000000" w:rsidR="00000000" w:rsidRPr="00000000">
        <w:rPr>
          <w:color w:val="0b5394"/>
          <w:rtl w:val="0"/>
        </w:rPr>
        <w:t xml:space="preserve"> HashSet de tipo </w:t>
      </w:r>
      <w:r w:rsidDel="00000000" w:rsidR="00000000" w:rsidRPr="00000000">
        <w:rPr>
          <w:color w:val="0b5394"/>
          <w:rtl w:val="0"/>
        </w:rPr>
        <w:t xml:space="preserve">TVertice</w:t>
      </w:r>
      <w:r w:rsidDel="00000000" w:rsidR="00000000" w:rsidRPr="00000000">
        <w:rPr>
          <w:color w:val="0b5394"/>
          <w:rtl w:val="0"/>
        </w:rPr>
        <w:t xml:space="preserve">/Comparable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  <w:t xml:space="preserve">u = V.values.first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rPr/>
      </w:pPr>
      <w:r w:rsidDel="00000000" w:rsidR="00000000" w:rsidRPr="00000000">
        <w:rPr>
          <w:rtl w:val="0"/>
        </w:rPr>
        <w:tab/>
        <w:t xml:space="preserve">U.Agregar(u);</w:t>
      </w:r>
    </w:p>
    <w:p w:rsidR="00000000" w:rsidDel="00000000" w:rsidP="00000000" w:rsidRDefault="00000000" w:rsidRPr="00000000" w14:paraId="00000032">
      <w:pPr>
        <w:spacing w:line="360" w:lineRule="auto"/>
        <w:rPr/>
      </w:pPr>
      <w:r w:rsidDel="00000000" w:rsidR="00000000" w:rsidRPr="00000000">
        <w:rPr>
          <w:rtl w:val="0"/>
        </w:rPr>
        <w:t xml:space="preserve">Mientras (contador &lt; ) hacer:</w:t>
      </w:r>
    </w:p>
    <w:p w:rsidR="00000000" w:rsidDel="00000000" w:rsidP="00000000" w:rsidRDefault="00000000" w:rsidRPr="00000000" w14:paraId="00000033">
      <w:pPr>
        <w:spacing w:line="360" w:lineRule="auto"/>
        <w:rPr/>
      </w:pPr>
      <w:r w:rsidDel="00000000" w:rsidR="00000000" w:rsidRPr="00000000">
        <w:rPr>
          <w:rtl w:val="0"/>
        </w:rPr>
        <w:tab/>
        <w:t xml:space="preserve">para cada u en U</w:t>
      </w:r>
    </w:p>
    <w:p w:rsidR="00000000" w:rsidDel="00000000" w:rsidP="00000000" w:rsidRDefault="00000000" w:rsidRPr="00000000" w14:paraId="00000034">
      <w:pPr>
        <w:spacing w:line="360" w:lineRule="auto"/>
        <w:rPr/>
      </w:pPr>
      <w:r w:rsidDel="00000000" w:rsidR="00000000" w:rsidRPr="00000000">
        <w:rPr>
          <w:rtl w:val="0"/>
        </w:rPr>
        <w:tab/>
        <w:tab/>
        <w:t xml:space="preserve">para cada v en V</w:t>
      </w:r>
    </w:p>
    <w:p w:rsidR="00000000" w:rsidDel="00000000" w:rsidP="00000000" w:rsidRDefault="00000000" w:rsidRPr="00000000" w14:paraId="00000035">
      <w:pPr>
        <w:spacing w:line="360" w:lineRule="auto"/>
        <w:rPr/>
      </w:pPr>
      <w:r w:rsidDel="00000000" w:rsidR="00000000" w:rsidRPr="00000000">
        <w:rPr>
          <w:rtl w:val="0"/>
        </w:rPr>
        <w:tab/>
        <w:tab/>
        <w:tab/>
        <w:t xml:space="preserve">si v no </w:t>
      </w:r>
      <w:r w:rsidDel="00000000" w:rsidR="00000000" w:rsidRPr="00000000">
        <w:rPr>
          <w:rtl w:val="0"/>
        </w:rPr>
        <w:t xml:space="preserve">esta</w:t>
      </w:r>
      <w:r w:rsidDel="00000000" w:rsidR="00000000" w:rsidRPr="00000000">
        <w:rPr>
          <w:rtl w:val="0"/>
        </w:rPr>
        <w:t xml:space="preserve"> u</w:t>
      </w:r>
    </w:p>
    <w:p w:rsidR="00000000" w:rsidDel="00000000" w:rsidP="00000000" w:rsidRDefault="00000000" w:rsidRPr="00000000" w14:paraId="00000036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rtl w:val="0"/>
        </w:rPr>
        <w:t xml:space="preserve">tempArista</w:t>
      </w:r>
      <w:r w:rsidDel="00000000" w:rsidR="00000000" w:rsidRPr="00000000">
        <w:rPr>
          <w:rtl w:val="0"/>
        </w:rPr>
        <w:t xml:space="preserve"> = Aristas.buscar(u,v)</w:t>
      </w:r>
    </w:p>
    <w:p w:rsidR="00000000" w:rsidDel="00000000" w:rsidP="00000000" w:rsidRDefault="00000000" w:rsidRPr="00000000" w14:paraId="00000037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si (tempArista &lt;&gt; null){</w:t>
      </w:r>
    </w:p>
    <w:p w:rsidR="00000000" w:rsidDel="00000000" w:rsidP="00000000" w:rsidRDefault="00000000" w:rsidRPr="00000000" w14:paraId="00000038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ab/>
        <w:t xml:space="preserve">si (</w:t>
      </w:r>
      <w:r w:rsidDel="00000000" w:rsidR="00000000" w:rsidRPr="00000000">
        <w:rPr>
          <w:rtl w:val="0"/>
        </w:rPr>
        <w:t xml:space="preserve">tempArista.costo</w:t>
      </w:r>
      <w:r w:rsidDel="00000000" w:rsidR="00000000" w:rsidRPr="00000000">
        <w:rPr>
          <w:rtl w:val="0"/>
        </w:rPr>
        <w:t xml:space="preserve"> &lt; </w:t>
      </w:r>
      <w:r w:rsidDel="00000000" w:rsidR="00000000" w:rsidRPr="00000000">
        <w:rPr>
          <w:rtl w:val="0"/>
        </w:rPr>
        <w:t xml:space="preserve">minCosto</w:t>
      </w:r>
      <w:r w:rsidDel="00000000" w:rsidR="00000000" w:rsidRPr="00000000">
        <w:rPr>
          <w:rtl w:val="0"/>
        </w:rPr>
        <w:t xml:space="preserve">) {</w:t>
      </w:r>
    </w:p>
    <w:p w:rsidR="00000000" w:rsidDel="00000000" w:rsidP="00000000" w:rsidRDefault="00000000" w:rsidRPr="00000000" w14:paraId="00000039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minArista = tempArista;</w:t>
      </w:r>
    </w:p>
    <w:p w:rsidR="00000000" w:rsidDel="00000000" w:rsidP="00000000" w:rsidRDefault="00000000" w:rsidRPr="00000000" w14:paraId="0000003A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ab/>
        <w:tab/>
      </w:r>
      <w:r w:rsidDel="00000000" w:rsidR="00000000" w:rsidRPr="00000000">
        <w:rPr>
          <w:rtl w:val="0"/>
        </w:rPr>
        <w:t xml:space="preserve">minCosto</w:t>
      </w:r>
      <w:r w:rsidDel="00000000" w:rsidR="00000000" w:rsidRPr="00000000">
        <w:rPr>
          <w:rtl w:val="0"/>
        </w:rPr>
        <w:t xml:space="preserve"> = tempArista.costo</w:t>
      </w:r>
    </w:p>
    <w:p w:rsidR="00000000" w:rsidDel="00000000" w:rsidP="00000000" w:rsidRDefault="00000000" w:rsidRPr="00000000" w14:paraId="0000003B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T.Agregar(minArista);</w:t>
      </w:r>
    </w:p>
    <w:p w:rsidR="00000000" w:rsidDel="00000000" w:rsidP="00000000" w:rsidRDefault="00000000" w:rsidRPr="00000000" w14:paraId="0000003C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U.agregar(v)</w:t>
      </w:r>
    </w:p>
    <w:p w:rsidR="00000000" w:rsidDel="00000000" w:rsidP="00000000" w:rsidRDefault="00000000" w:rsidRPr="00000000" w14:paraId="0000003D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03E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03F">
      <w:pPr>
        <w:spacing w:line="360" w:lineRule="auto"/>
        <w:ind w:left="1440" w:firstLine="720"/>
        <w:rPr/>
      </w:pPr>
      <w:r w:rsidDel="00000000" w:rsidR="00000000" w:rsidRPr="00000000">
        <w:rPr>
          <w:rtl w:val="0"/>
        </w:rPr>
        <w:t xml:space="preserve">}</w:t>
        <w:tab/>
      </w:r>
    </w:p>
    <w:p w:rsidR="00000000" w:rsidDel="00000000" w:rsidP="00000000" w:rsidRDefault="00000000" w:rsidRPr="00000000" w14:paraId="00000040">
      <w:pPr>
        <w:spacing w:line="360" w:lineRule="auto"/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41">
      <w:pPr>
        <w:spacing w:line="360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42">
      <w:pPr>
        <w:spacing w:line="36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3">
      <w:pPr>
        <w:spacing w:line="360" w:lineRule="auto"/>
        <w:rPr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044">
      <w:pPr>
        <w:spacing w:line="360" w:lineRule="auto"/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